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007690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Майоров И.П.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получал копию постановления.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постановления не могут быть приняты во внимание, поскольку постановление было направлено по месту его </w:t>
      </w:r>
      <w:r>
        <w:rPr>
          <w:rFonts w:ascii="Times New Roman" w:eastAsia="Times New Roman" w:hAnsi="Times New Roman" w:cs="Times New Roman"/>
        </w:rPr>
        <w:t>жительства,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он его получать не стал и конверт возвращен в адрес отдела ГИБДД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0412365400765003792520143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8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